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AAAC" w14:textId="194C8C15" w:rsidR="00CD7857" w:rsidRDefault="00CD7857" w:rsidP="00075BC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>
        <w:rPr>
          <w:noProof/>
        </w:rPr>
        <w:drawing>
          <wp:inline distT="0" distB="0" distL="0" distR="0" wp14:anchorId="28A6C24B" wp14:editId="26597289">
            <wp:extent cx="5943600" cy="1036955"/>
            <wp:effectExtent l="0" t="0" r="0" b="0"/>
            <wp:docPr id="1" name="Picture 1" descr="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036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2776D" w14:textId="77777777" w:rsidR="00CD7857" w:rsidRDefault="00CD7857" w:rsidP="00075BC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</w:p>
    <w:p w14:paraId="54C2486B" w14:textId="67242A5A" w:rsidR="001C71E7" w:rsidRPr="00075BC5" w:rsidRDefault="001C71E7" w:rsidP="00075BC5">
      <w:pPr>
        <w:pStyle w:val="paragraph"/>
        <w:pBdr>
          <w:bottom w:val="single" w:sz="12" w:space="1" w:color="auto"/>
        </w:pBdr>
        <w:spacing w:before="0" w:beforeAutospacing="0" w:after="0" w:afterAutospacing="0"/>
        <w:jc w:val="center"/>
        <w:textAlignment w:val="baseline"/>
        <w:rPr>
          <w:rStyle w:val="normaltextrun"/>
          <w:rFonts w:eastAsiaTheme="majorEastAsia"/>
          <w:b/>
          <w:bCs/>
        </w:rPr>
      </w:pPr>
      <w:r w:rsidRPr="00075BC5">
        <w:rPr>
          <w:rStyle w:val="normaltextrun"/>
          <w:rFonts w:eastAsiaTheme="majorEastAsia"/>
          <w:b/>
          <w:bCs/>
        </w:rPr>
        <w:t>FAMILY ENGAGEMENT SPECIALIST</w:t>
      </w:r>
    </w:p>
    <w:p w14:paraId="1882113E" w14:textId="77777777" w:rsidR="00CD7857" w:rsidRDefault="001C71E7" w:rsidP="001C71E7">
      <w:pPr>
        <w:pStyle w:val="NormalWeb"/>
        <w:rPr>
          <w:b/>
          <w:bCs/>
          <w:color w:val="000000"/>
          <w:sz w:val="27"/>
          <w:szCs w:val="27"/>
        </w:rPr>
      </w:pPr>
      <w:r w:rsidRPr="00075BC5">
        <w:rPr>
          <w:b/>
          <w:bCs/>
          <w:color w:val="000000"/>
          <w:sz w:val="27"/>
          <w:szCs w:val="27"/>
        </w:rPr>
        <w:t>JOB DESCRIPTION</w:t>
      </w:r>
    </w:p>
    <w:p w14:paraId="736E8812" w14:textId="690CE05D" w:rsidR="001C71E7" w:rsidRPr="00CD7857" w:rsidRDefault="001C71E7" w:rsidP="001C71E7">
      <w:pPr>
        <w:pStyle w:val="NormalWeb"/>
        <w:rPr>
          <w:b/>
          <w:bCs/>
          <w:color w:val="000000"/>
          <w:sz w:val="27"/>
          <w:szCs w:val="27"/>
        </w:rPr>
      </w:pPr>
      <w:r w:rsidRPr="006E0CC7">
        <w:rPr>
          <w:color w:val="000000"/>
        </w:rPr>
        <w:t>This is a full-time professional, non-exempt position responsible for the coordination of the Family Engagement and Mental Health component systems of the Head Start Program. The Family Engagement Specialist is</w:t>
      </w:r>
      <w:r w:rsidR="00CB23EA">
        <w:rPr>
          <w:color w:val="000000"/>
        </w:rPr>
        <w:t xml:space="preserve"> </w:t>
      </w:r>
      <w:r w:rsidRPr="006E0CC7">
        <w:rPr>
          <w:color w:val="000000"/>
        </w:rPr>
        <w:t xml:space="preserve">based in Central </w:t>
      </w:r>
      <w:proofErr w:type="gramStart"/>
      <w:r w:rsidRPr="006E0CC7">
        <w:rPr>
          <w:color w:val="000000"/>
        </w:rPr>
        <w:t>Office</w:t>
      </w:r>
      <w:r w:rsidR="00CB23EA">
        <w:rPr>
          <w:color w:val="000000"/>
        </w:rPr>
        <w:t>,</w:t>
      </w:r>
      <w:r w:rsidRPr="006E0CC7">
        <w:rPr>
          <w:color w:val="000000"/>
        </w:rPr>
        <w:t xml:space="preserve"> but</w:t>
      </w:r>
      <w:proofErr w:type="gramEnd"/>
      <w:r w:rsidRPr="006E0CC7">
        <w:rPr>
          <w:color w:val="000000"/>
        </w:rPr>
        <w:t xml:space="preserve"> is required to travel within the service area on a regular basis. This position is responsible </w:t>
      </w:r>
      <w:proofErr w:type="gramStart"/>
      <w:r w:rsidRPr="006E0CC7">
        <w:rPr>
          <w:color w:val="000000"/>
        </w:rPr>
        <w:t>to</w:t>
      </w:r>
      <w:proofErr w:type="gramEnd"/>
      <w:r w:rsidRPr="006E0CC7">
        <w:rPr>
          <w:color w:val="000000"/>
        </w:rPr>
        <w:t xml:space="preserve"> the Head Start Directors.</w:t>
      </w:r>
    </w:p>
    <w:p w14:paraId="7266FECA" w14:textId="77777777" w:rsidR="001C71E7" w:rsidRPr="00075BC5" w:rsidRDefault="001C71E7" w:rsidP="00075BC5">
      <w:pPr>
        <w:pStyle w:val="paragraph"/>
        <w:spacing w:before="0" w:beforeAutospacing="0" w:after="0" w:afterAutospacing="0"/>
        <w:textAlignment w:val="baseline"/>
        <w:rPr>
          <w:rStyle w:val="normaltextrun"/>
          <w:rFonts w:eastAsiaTheme="majorEastAsia"/>
          <w:b/>
          <w:bCs/>
        </w:rPr>
      </w:pPr>
      <w:r w:rsidRPr="00075BC5">
        <w:rPr>
          <w:rStyle w:val="normaltextrun"/>
          <w:rFonts w:eastAsiaTheme="majorEastAsia"/>
          <w:b/>
          <w:bCs/>
        </w:rPr>
        <w:t>EXAMPLES OF WORK PERFORMED AND CONDITIONS</w:t>
      </w:r>
    </w:p>
    <w:p w14:paraId="74498D15" w14:textId="0E34B55E" w:rsidR="001C71E7" w:rsidRPr="00CD7857" w:rsidRDefault="001C71E7" w:rsidP="001C71E7">
      <w:pPr>
        <w:pStyle w:val="NormalWeb"/>
        <w:rPr>
          <w:color w:val="000000"/>
        </w:rPr>
      </w:pPr>
      <w:r w:rsidRPr="00CD7857">
        <w:rPr>
          <w:color w:val="000000"/>
        </w:rPr>
        <w:t>a. Develops and maintains a system whereby children and families enrolled in the program are provided with comprehensive child and family development services either by the Program or through referral to other agencies.</w:t>
      </w:r>
    </w:p>
    <w:p w14:paraId="2FD2B893" w14:textId="04AE1E4E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b</w:t>
      </w:r>
      <w:r w:rsidR="001C71E7" w:rsidRPr="00CD7857">
        <w:rPr>
          <w:color w:val="000000"/>
        </w:rPr>
        <w:t>. In coordination with center-based, home-</w:t>
      </w:r>
      <w:proofErr w:type="gramStart"/>
      <w:r w:rsidRPr="00CD7857">
        <w:rPr>
          <w:color w:val="000000"/>
        </w:rPr>
        <w:t>based</w:t>
      </w:r>
      <w:r w:rsidR="008D1DEA">
        <w:rPr>
          <w:color w:val="000000"/>
        </w:rPr>
        <w:t>,</w:t>
      </w:r>
      <w:proofErr w:type="gramEnd"/>
      <w:r w:rsidR="001C71E7" w:rsidRPr="00CD7857">
        <w:rPr>
          <w:color w:val="000000"/>
        </w:rPr>
        <w:t xml:space="preserve"> management staff</w:t>
      </w:r>
      <w:r w:rsidR="008D1DEA">
        <w:rPr>
          <w:color w:val="000000"/>
        </w:rPr>
        <w:t>,</w:t>
      </w:r>
      <w:r w:rsidR="001C71E7" w:rsidRPr="00CD7857">
        <w:rPr>
          <w:color w:val="000000"/>
        </w:rPr>
        <w:t xml:space="preserve"> and parents, </w:t>
      </w:r>
      <w:proofErr w:type="gramStart"/>
      <w:r w:rsidR="008D1DEA" w:rsidRPr="00CD7857">
        <w:rPr>
          <w:color w:val="000000"/>
        </w:rPr>
        <w:t>assist</w:t>
      </w:r>
      <w:r w:rsidR="008D1DEA">
        <w:rPr>
          <w:color w:val="000000"/>
        </w:rPr>
        <w:t>s</w:t>
      </w:r>
      <w:proofErr w:type="gramEnd"/>
      <w:r w:rsidR="008D1DEA">
        <w:rPr>
          <w:color w:val="000000"/>
        </w:rPr>
        <w:t xml:space="preserve"> </w:t>
      </w:r>
      <w:r w:rsidR="001C71E7" w:rsidRPr="00CD7857">
        <w:rPr>
          <w:color w:val="000000"/>
        </w:rPr>
        <w:t>all children in their emotional, cognitive, and social development.</w:t>
      </w:r>
    </w:p>
    <w:p w14:paraId="41FFA742" w14:textId="072C4520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c</w:t>
      </w:r>
      <w:r w:rsidR="001C71E7" w:rsidRPr="00CD7857">
        <w:rPr>
          <w:color w:val="000000"/>
        </w:rPr>
        <w:t xml:space="preserve">. Contacts and collaborates with </w:t>
      </w:r>
      <w:proofErr w:type="gramStart"/>
      <w:r w:rsidR="001C71E7" w:rsidRPr="00CD7857">
        <w:rPr>
          <w:color w:val="000000"/>
        </w:rPr>
        <w:t>the consulting</w:t>
      </w:r>
      <w:proofErr w:type="gramEnd"/>
      <w:r w:rsidR="001C71E7" w:rsidRPr="00CD7857">
        <w:rPr>
          <w:color w:val="000000"/>
        </w:rPr>
        <w:t xml:space="preserve"> </w:t>
      </w:r>
      <w:r w:rsidR="008D1DEA">
        <w:rPr>
          <w:color w:val="000000"/>
        </w:rPr>
        <w:t>m</w:t>
      </w:r>
      <w:r w:rsidR="001C71E7" w:rsidRPr="00CD7857">
        <w:rPr>
          <w:color w:val="000000"/>
        </w:rPr>
        <w:t xml:space="preserve">ental </w:t>
      </w:r>
      <w:r w:rsidR="008D1DEA">
        <w:rPr>
          <w:color w:val="000000"/>
        </w:rPr>
        <w:t>h</w:t>
      </w:r>
      <w:r w:rsidR="001C71E7" w:rsidRPr="00CD7857">
        <w:rPr>
          <w:color w:val="000000"/>
        </w:rPr>
        <w:t xml:space="preserve">ealth </w:t>
      </w:r>
      <w:r w:rsidR="008D1DEA">
        <w:rPr>
          <w:color w:val="000000"/>
        </w:rPr>
        <w:t>p</w:t>
      </w:r>
      <w:r w:rsidR="001C71E7" w:rsidRPr="00CD7857">
        <w:rPr>
          <w:color w:val="000000"/>
        </w:rPr>
        <w:t xml:space="preserve">rofessionals to meet the mental health service </w:t>
      </w:r>
      <w:r w:rsidRPr="00CD7857">
        <w:rPr>
          <w:color w:val="000000"/>
        </w:rPr>
        <w:t>needs</w:t>
      </w:r>
      <w:r w:rsidR="001C71E7" w:rsidRPr="00CD7857">
        <w:rPr>
          <w:color w:val="000000"/>
        </w:rPr>
        <w:t xml:space="preserve"> of children, families, and staff.</w:t>
      </w:r>
    </w:p>
    <w:p w14:paraId="07C0703D" w14:textId="3D8AEE46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d</w:t>
      </w:r>
      <w:r w:rsidR="001C71E7" w:rsidRPr="00CD7857">
        <w:rPr>
          <w:color w:val="000000"/>
        </w:rPr>
        <w:t xml:space="preserve">. Facilitates training to Head Start employees, parents, substitute staff, and volunteers in, but not limited to, </w:t>
      </w:r>
      <w:proofErr w:type="spellStart"/>
      <w:r w:rsidR="001C71E7" w:rsidRPr="00CD7857">
        <w:rPr>
          <w:color w:val="000000"/>
        </w:rPr>
        <w:t>TraumaSmart</w:t>
      </w:r>
      <w:proofErr w:type="spellEnd"/>
      <w:r w:rsidR="001C71E7" w:rsidRPr="00CD7857">
        <w:rPr>
          <w:color w:val="000000"/>
        </w:rPr>
        <w:t>, Smart Connections, and Als Pals designed to increase understanding and acceptance of mental health issues.</w:t>
      </w:r>
    </w:p>
    <w:p w14:paraId="67731925" w14:textId="293F96BF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e.</w:t>
      </w:r>
      <w:r w:rsidR="001C71E7" w:rsidRPr="00CD7857">
        <w:rPr>
          <w:color w:val="000000"/>
        </w:rPr>
        <w:t xml:space="preserve"> Maintains knowledge of available resources necessary to address child/family needs for mental health services.</w:t>
      </w:r>
    </w:p>
    <w:p w14:paraId="459893C2" w14:textId="5D51BA10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f</w:t>
      </w:r>
      <w:r w:rsidR="001C71E7" w:rsidRPr="00CD7857">
        <w:rPr>
          <w:color w:val="000000"/>
        </w:rPr>
        <w:t>. Presents philosophy and nature of the Head Start Program to Head Start families and to citizens, agencies, and organizations in the community.</w:t>
      </w:r>
    </w:p>
    <w:p w14:paraId="096941DC" w14:textId="177AC354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g</w:t>
      </w:r>
      <w:r w:rsidR="001C71E7" w:rsidRPr="00CD7857">
        <w:rPr>
          <w:color w:val="000000"/>
        </w:rPr>
        <w:t>. Encourage and partner with Head Start parents as they become and/or remain actively engaged in Head Start activities.</w:t>
      </w:r>
    </w:p>
    <w:p w14:paraId="26105A3C" w14:textId="60A1FAF3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h</w:t>
      </w:r>
      <w:r w:rsidR="001C71E7" w:rsidRPr="00CD7857">
        <w:rPr>
          <w:color w:val="000000"/>
        </w:rPr>
        <w:t>. Collaborate with families</w:t>
      </w:r>
      <w:r w:rsidR="002E6E9F" w:rsidRPr="00CD7857">
        <w:rPr>
          <w:color w:val="000000"/>
        </w:rPr>
        <w:t xml:space="preserve"> and teachers</w:t>
      </w:r>
      <w:r w:rsidR="001C71E7" w:rsidRPr="00CD7857">
        <w:rPr>
          <w:color w:val="000000"/>
        </w:rPr>
        <w:t xml:space="preserve"> in a partnership process</w:t>
      </w:r>
      <w:r w:rsidR="002E6E9F" w:rsidRPr="00CD7857">
        <w:rPr>
          <w:color w:val="000000"/>
        </w:rPr>
        <w:t xml:space="preserve"> by implementing parent groups</w:t>
      </w:r>
      <w:r w:rsidR="001C71E7" w:rsidRPr="00CD7857">
        <w:rPr>
          <w:color w:val="000000"/>
        </w:rPr>
        <w:t xml:space="preserve"> that </w:t>
      </w:r>
      <w:r w:rsidR="00E63527" w:rsidRPr="00CD7857">
        <w:rPr>
          <w:color w:val="000000"/>
        </w:rPr>
        <w:t>identify</w:t>
      </w:r>
      <w:r w:rsidR="001C71E7" w:rsidRPr="00CD7857">
        <w:rPr>
          <w:color w:val="000000"/>
        </w:rPr>
        <w:t xml:space="preserve"> needs, interests, strengths, goals, services, and resources that support family well-being including family safety, health, and economic stability.</w:t>
      </w:r>
    </w:p>
    <w:p w14:paraId="6ECEB0AF" w14:textId="68E41400" w:rsidR="002E6E9F" w:rsidRPr="00CD7857" w:rsidRDefault="006E0CC7" w:rsidP="001C71E7">
      <w:pPr>
        <w:pStyle w:val="NormalWeb"/>
        <w:rPr>
          <w:color w:val="000000"/>
        </w:rPr>
      </w:pPr>
      <w:proofErr w:type="spellStart"/>
      <w:r w:rsidRPr="00CD7857">
        <w:rPr>
          <w:color w:val="000000"/>
        </w:rPr>
        <w:lastRenderedPageBreak/>
        <w:t>i</w:t>
      </w:r>
      <w:proofErr w:type="spellEnd"/>
      <w:r w:rsidRPr="00CD7857">
        <w:rPr>
          <w:color w:val="000000"/>
        </w:rPr>
        <w:t xml:space="preserve">. </w:t>
      </w:r>
      <w:r w:rsidR="002E6E9F" w:rsidRPr="00CD7857">
        <w:rPr>
          <w:color w:val="000000"/>
        </w:rPr>
        <w:t xml:space="preserve">Assist with the recruitment and election of Policy Council </w:t>
      </w:r>
      <w:r w:rsidR="00E63527" w:rsidRPr="00CD7857">
        <w:rPr>
          <w:color w:val="000000"/>
        </w:rPr>
        <w:t>representatives and</w:t>
      </w:r>
      <w:r w:rsidR="002E6E9F" w:rsidRPr="00CD7857">
        <w:rPr>
          <w:color w:val="000000"/>
        </w:rPr>
        <w:t xml:space="preserve"> assist in obtaining votes when a quorum is not met during monthly Policy Council meetings.  </w:t>
      </w:r>
    </w:p>
    <w:p w14:paraId="5C6263F2" w14:textId="02C87D0E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j</w:t>
      </w:r>
      <w:r w:rsidR="001C71E7" w:rsidRPr="00CD7857">
        <w:rPr>
          <w:color w:val="000000"/>
        </w:rPr>
        <w:t xml:space="preserve">. Conduct family engagement services in the </w:t>
      </w:r>
      <w:r w:rsidR="00E63527" w:rsidRPr="00CD7857">
        <w:rPr>
          <w:color w:val="000000"/>
        </w:rPr>
        <w:t>families’</w:t>
      </w:r>
      <w:r w:rsidR="001C71E7" w:rsidRPr="00CD7857">
        <w:rPr>
          <w:color w:val="000000"/>
        </w:rPr>
        <w:t xml:space="preserve"> preferred language or through an interpreter to ensure families </w:t>
      </w:r>
      <w:r w:rsidR="00E63527" w:rsidRPr="00CD7857">
        <w:rPr>
          <w:color w:val="000000"/>
        </w:rPr>
        <w:t>can</w:t>
      </w:r>
      <w:r w:rsidR="001C71E7" w:rsidRPr="00CD7857">
        <w:rPr>
          <w:color w:val="000000"/>
        </w:rPr>
        <w:t xml:space="preserve"> share personal information in an environment in which they feel safe.</w:t>
      </w:r>
    </w:p>
    <w:p w14:paraId="5212E5DA" w14:textId="016B1C61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k</w:t>
      </w:r>
      <w:r w:rsidR="001C71E7" w:rsidRPr="00CD7857">
        <w:rPr>
          <w:color w:val="000000"/>
        </w:rPr>
        <w:t>. Advocates for</w:t>
      </w:r>
      <w:r w:rsidR="00E11381">
        <w:rPr>
          <w:color w:val="000000"/>
        </w:rPr>
        <w:t>,</w:t>
      </w:r>
      <w:r w:rsidR="001C71E7" w:rsidRPr="00CD7857">
        <w:rPr>
          <w:color w:val="000000"/>
        </w:rPr>
        <w:t xml:space="preserve"> and assists in the development of</w:t>
      </w:r>
      <w:r w:rsidR="00E11381">
        <w:rPr>
          <w:color w:val="000000"/>
        </w:rPr>
        <w:t>,</w:t>
      </w:r>
      <w:r w:rsidR="001C71E7" w:rsidRPr="00CD7857">
        <w:rPr>
          <w:color w:val="000000"/>
        </w:rPr>
        <w:t xml:space="preserve"> additional community resources designed to assist Head Start families to meet their social service needs.</w:t>
      </w:r>
    </w:p>
    <w:p w14:paraId="3A08ADCB" w14:textId="1CC8C07D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l</w:t>
      </w:r>
      <w:r w:rsidR="001C71E7" w:rsidRPr="00CD7857">
        <w:rPr>
          <w:color w:val="000000"/>
        </w:rPr>
        <w:t>. Performs other duties as may be assigned by the Head Start Director.</w:t>
      </w:r>
    </w:p>
    <w:p w14:paraId="7A00172A" w14:textId="31CD8F4C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m</w:t>
      </w:r>
      <w:r w:rsidR="001C71E7" w:rsidRPr="00CD7857">
        <w:rPr>
          <w:color w:val="000000"/>
        </w:rPr>
        <w:t>. Needs to be able to lift 40 - 50 pounds.</w:t>
      </w:r>
    </w:p>
    <w:p w14:paraId="70859EF7" w14:textId="4CDD594B" w:rsidR="001C71E7" w:rsidRPr="00CD7857" w:rsidRDefault="006E0CC7" w:rsidP="001C71E7">
      <w:pPr>
        <w:pStyle w:val="NormalWeb"/>
        <w:rPr>
          <w:color w:val="000000"/>
        </w:rPr>
      </w:pPr>
      <w:r w:rsidRPr="00CD7857">
        <w:rPr>
          <w:color w:val="000000"/>
        </w:rPr>
        <w:t>n</w:t>
      </w:r>
      <w:r w:rsidR="001C71E7" w:rsidRPr="00CD7857">
        <w:rPr>
          <w:color w:val="000000"/>
        </w:rPr>
        <w:t>. Needs to be able to work some evenings as necessary.</w:t>
      </w:r>
    </w:p>
    <w:p w14:paraId="51305B8C" w14:textId="77777777" w:rsidR="001C71E7" w:rsidRPr="00CD7857" w:rsidRDefault="001C71E7" w:rsidP="001C71E7">
      <w:pPr>
        <w:pStyle w:val="NormalWeb"/>
        <w:rPr>
          <w:b/>
          <w:bCs/>
          <w:color w:val="000000"/>
        </w:rPr>
      </w:pPr>
      <w:r w:rsidRPr="00CD7857">
        <w:rPr>
          <w:b/>
          <w:bCs/>
          <w:color w:val="000000"/>
        </w:rPr>
        <w:t>QUALIFICATIONS:</w:t>
      </w:r>
    </w:p>
    <w:p w14:paraId="10CF3090" w14:textId="77777777" w:rsidR="00E63527" w:rsidRPr="00CD7857" w:rsidRDefault="00E63527" w:rsidP="00E63527">
      <w:pPr>
        <w:pStyle w:val="NormalWeb"/>
        <w:numPr>
          <w:ilvl w:val="0"/>
          <w:numId w:val="1"/>
        </w:numPr>
        <w:rPr>
          <w:color w:val="000000"/>
        </w:rPr>
      </w:pPr>
      <w:r w:rsidRPr="00CD7857">
        <w:rPr>
          <w:color w:val="000000"/>
        </w:rPr>
        <w:t>Baccalaureate degree preferably related to Early Childhood Education, Special Education, Speech Pathology, Social Services, Elementary Education, or Health Services, plus experience with children 0-6</w:t>
      </w:r>
      <w:r>
        <w:rPr>
          <w:color w:val="000000"/>
        </w:rPr>
        <w:t>.</w:t>
      </w:r>
    </w:p>
    <w:p w14:paraId="17ED9739" w14:textId="786C7D1B" w:rsidR="00E63527" w:rsidRPr="00E63527" w:rsidRDefault="00E63527" w:rsidP="00E63527">
      <w:pPr>
        <w:pStyle w:val="NormalWeb"/>
        <w:numPr>
          <w:ilvl w:val="0"/>
          <w:numId w:val="1"/>
        </w:numPr>
        <w:rPr>
          <w:color w:val="000000"/>
        </w:rPr>
      </w:pPr>
      <w:r w:rsidRPr="00CD7857">
        <w:rPr>
          <w:color w:val="000000"/>
        </w:rPr>
        <w:t>Must have strong skills in the following: verbal/written communication, computer applications (ex. Microsoft Office), time management, organization, recordkeeping, and teamwork. Must be willing to further education as necessary.</w:t>
      </w:r>
    </w:p>
    <w:p w14:paraId="4734E067" w14:textId="0F53DD57" w:rsidR="001C71E7" w:rsidRPr="00CD7857" w:rsidRDefault="00CD7857" w:rsidP="00CD785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</w:t>
      </w:r>
      <w:r w:rsidR="001C71E7" w:rsidRPr="00CD7857">
        <w:rPr>
          <w:color w:val="000000"/>
        </w:rPr>
        <w:t xml:space="preserve">bility to be sensitive and responsive to </w:t>
      </w:r>
      <w:r w:rsidR="00E63527">
        <w:rPr>
          <w:color w:val="000000"/>
        </w:rPr>
        <w:t>needs</w:t>
      </w:r>
      <w:r>
        <w:rPr>
          <w:color w:val="000000"/>
        </w:rPr>
        <w:t>.</w:t>
      </w:r>
    </w:p>
    <w:p w14:paraId="5291A164" w14:textId="411CF793" w:rsidR="001C71E7" w:rsidRPr="00CD7857" w:rsidRDefault="00CD7857" w:rsidP="00CD785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C</w:t>
      </w:r>
      <w:r w:rsidR="001C71E7" w:rsidRPr="00CD7857">
        <w:rPr>
          <w:color w:val="000000"/>
        </w:rPr>
        <w:t xml:space="preserve">onviction about the capacity of people to grow and </w:t>
      </w:r>
      <w:r w:rsidR="00E63527" w:rsidRPr="00CD7857">
        <w:rPr>
          <w:color w:val="000000"/>
        </w:rPr>
        <w:t>change</w:t>
      </w:r>
      <w:r>
        <w:rPr>
          <w:color w:val="000000"/>
        </w:rPr>
        <w:t>.</w:t>
      </w:r>
    </w:p>
    <w:p w14:paraId="37E9483A" w14:textId="5BA343C9" w:rsidR="001C71E7" w:rsidRPr="00CD7857" w:rsidRDefault="00CD7857" w:rsidP="00CD785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</w:t>
      </w:r>
      <w:r w:rsidR="001C71E7" w:rsidRPr="00CD7857">
        <w:rPr>
          <w:color w:val="000000"/>
        </w:rPr>
        <w:t>bility to work independently and in partnership with team members</w:t>
      </w:r>
      <w:r>
        <w:rPr>
          <w:color w:val="000000"/>
        </w:rPr>
        <w:t>.</w:t>
      </w:r>
    </w:p>
    <w:p w14:paraId="0B84BD2E" w14:textId="1F5F033C" w:rsidR="001C71E7" w:rsidRPr="00CD7857" w:rsidRDefault="00CD7857" w:rsidP="00CD785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</w:t>
      </w:r>
      <w:r w:rsidR="001C71E7" w:rsidRPr="00CD7857">
        <w:rPr>
          <w:color w:val="000000"/>
        </w:rPr>
        <w:t>ust be honest</w:t>
      </w:r>
      <w:r w:rsidR="00E63527">
        <w:rPr>
          <w:color w:val="000000"/>
        </w:rPr>
        <w:t>.</w:t>
      </w:r>
    </w:p>
    <w:p w14:paraId="7E5A3498" w14:textId="4D17F061" w:rsidR="001C71E7" w:rsidRPr="00CD7857" w:rsidRDefault="00CD7857" w:rsidP="00CD785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</w:t>
      </w:r>
      <w:r w:rsidR="001C71E7" w:rsidRPr="00CD7857">
        <w:rPr>
          <w:color w:val="000000"/>
        </w:rPr>
        <w:t>bility to set limits and boundaries that maintain the helping role of a practitioner and assist others with setting healthy boundaries</w:t>
      </w:r>
      <w:r>
        <w:rPr>
          <w:color w:val="000000"/>
        </w:rPr>
        <w:t>.</w:t>
      </w:r>
    </w:p>
    <w:p w14:paraId="65A0B5D6" w14:textId="76D5A25F" w:rsidR="001C71E7" w:rsidRPr="00CD7857" w:rsidRDefault="00CD7857" w:rsidP="00CD785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A</w:t>
      </w:r>
      <w:r w:rsidR="001C71E7" w:rsidRPr="00CD7857">
        <w:rPr>
          <w:color w:val="000000"/>
        </w:rPr>
        <w:t xml:space="preserve">bility to communicate effectively with youth, co-workers, volunteers, and </w:t>
      </w:r>
      <w:r w:rsidR="00E63527" w:rsidRPr="00CD7857">
        <w:rPr>
          <w:color w:val="000000"/>
        </w:rPr>
        <w:t>supervisors</w:t>
      </w:r>
      <w:r>
        <w:rPr>
          <w:color w:val="000000"/>
        </w:rPr>
        <w:t>.</w:t>
      </w:r>
    </w:p>
    <w:p w14:paraId="616CAE14" w14:textId="45EE748C" w:rsidR="001C71E7" w:rsidRPr="00CD7857" w:rsidRDefault="00CD7857" w:rsidP="00CD7857">
      <w:pPr>
        <w:pStyle w:val="NormalWeb"/>
        <w:numPr>
          <w:ilvl w:val="0"/>
          <w:numId w:val="1"/>
        </w:numPr>
        <w:rPr>
          <w:color w:val="000000"/>
        </w:rPr>
      </w:pPr>
      <w:proofErr w:type="gramStart"/>
      <w:r>
        <w:rPr>
          <w:color w:val="000000"/>
        </w:rPr>
        <w:t>S</w:t>
      </w:r>
      <w:r w:rsidR="001C71E7" w:rsidRPr="00CD7857">
        <w:rPr>
          <w:color w:val="000000"/>
        </w:rPr>
        <w:t>eek</w:t>
      </w:r>
      <w:proofErr w:type="gramEnd"/>
      <w:r w:rsidR="001C71E7" w:rsidRPr="00CD7857">
        <w:rPr>
          <w:color w:val="000000"/>
        </w:rPr>
        <w:t xml:space="preserve"> to improve knowledge, skills, and abilities in related service areas</w:t>
      </w:r>
      <w:r>
        <w:rPr>
          <w:color w:val="000000"/>
        </w:rPr>
        <w:t>.</w:t>
      </w:r>
    </w:p>
    <w:p w14:paraId="215F1F37" w14:textId="3737668E" w:rsidR="001C71E7" w:rsidRPr="00CD7857" w:rsidRDefault="00CD7857" w:rsidP="00CD785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</w:t>
      </w:r>
      <w:r w:rsidR="001C71E7" w:rsidRPr="00CD7857">
        <w:rPr>
          <w:color w:val="000000"/>
        </w:rPr>
        <w:t xml:space="preserve">ust have necessary skills to communicate </w:t>
      </w:r>
      <w:proofErr w:type="gramStart"/>
      <w:r w:rsidR="001C71E7" w:rsidRPr="00CD7857">
        <w:rPr>
          <w:color w:val="000000"/>
        </w:rPr>
        <w:t>to</w:t>
      </w:r>
      <w:proofErr w:type="gramEnd"/>
      <w:r w:rsidR="001C71E7" w:rsidRPr="00CD7857">
        <w:rPr>
          <w:color w:val="000000"/>
        </w:rPr>
        <w:t xml:space="preserve"> children and families with kindness and respect and practice positive behavior support techniques effectively</w:t>
      </w:r>
      <w:r>
        <w:rPr>
          <w:color w:val="000000"/>
        </w:rPr>
        <w:t>.</w:t>
      </w:r>
    </w:p>
    <w:p w14:paraId="593D54AD" w14:textId="3B3B9938" w:rsidR="001C71E7" w:rsidRPr="00CD7857" w:rsidRDefault="00CD7857" w:rsidP="00CD7857">
      <w:pPr>
        <w:pStyle w:val="NormalWeb"/>
        <w:numPr>
          <w:ilvl w:val="0"/>
          <w:numId w:val="1"/>
        </w:numPr>
        <w:rPr>
          <w:color w:val="000000"/>
        </w:rPr>
      </w:pPr>
      <w:r>
        <w:rPr>
          <w:color w:val="000000"/>
        </w:rPr>
        <w:t>M</w:t>
      </w:r>
      <w:r w:rsidR="001C71E7" w:rsidRPr="00CD7857">
        <w:rPr>
          <w:color w:val="000000"/>
        </w:rPr>
        <w:t xml:space="preserve">ust have </w:t>
      </w:r>
      <w:r w:rsidR="00E63527" w:rsidRPr="00CD7857">
        <w:rPr>
          <w:color w:val="000000"/>
        </w:rPr>
        <w:t>the necessary</w:t>
      </w:r>
      <w:r w:rsidR="001C71E7" w:rsidRPr="00CD7857">
        <w:rPr>
          <w:color w:val="000000"/>
        </w:rPr>
        <w:t xml:space="preserve"> skills to manage time appropriately and work as a team with adults.</w:t>
      </w:r>
    </w:p>
    <w:p w14:paraId="27F86114" w14:textId="0DFD45F4" w:rsidR="001C71E7" w:rsidRPr="006E0CC7" w:rsidRDefault="001C71E7" w:rsidP="001C71E7">
      <w:pPr>
        <w:pStyle w:val="NormalWeb"/>
        <w:rPr>
          <w:color w:val="000000"/>
        </w:rPr>
      </w:pPr>
      <w:r w:rsidRPr="006E0CC7">
        <w:rPr>
          <w:color w:val="000000"/>
        </w:rPr>
        <w:t xml:space="preserve">rev </w:t>
      </w:r>
      <w:r w:rsidR="00E63527">
        <w:rPr>
          <w:color w:val="000000"/>
        </w:rPr>
        <w:t>2</w:t>
      </w:r>
      <w:r w:rsidRPr="006E0CC7">
        <w:rPr>
          <w:color w:val="000000"/>
        </w:rPr>
        <w:t>/202</w:t>
      </w:r>
      <w:r w:rsidR="00E63527">
        <w:rPr>
          <w:color w:val="000000"/>
        </w:rPr>
        <w:t>5</w:t>
      </w:r>
    </w:p>
    <w:p w14:paraId="1A852905" w14:textId="77777777" w:rsidR="00121586" w:rsidRPr="006E0CC7" w:rsidRDefault="00121586">
      <w:pPr>
        <w:rPr>
          <w:sz w:val="24"/>
          <w:szCs w:val="24"/>
        </w:rPr>
      </w:pPr>
    </w:p>
    <w:sectPr w:rsidR="00121586" w:rsidRPr="006E0C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775200"/>
    <w:multiLevelType w:val="hybridMultilevel"/>
    <w:tmpl w:val="2DEAC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4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E7"/>
    <w:rsid w:val="00075BC5"/>
    <w:rsid w:val="00121586"/>
    <w:rsid w:val="001C71E7"/>
    <w:rsid w:val="002E6E9F"/>
    <w:rsid w:val="003D2584"/>
    <w:rsid w:val="006B3962"/>
    <w:rsid w:val="006E0CC7"/>
    <w:rsid w:val="00727521"/>
    <w:rsid w:val="008A31B0"/>
    <w:rsid w:val="008D1DEA"/>
    <w:rsid w:val="009922AD"/>
    <w:rsid w:val="00CB23EA"/>
    <w:rsid w:val="00CB6DF8"/>
    <w:rsid w:val="00CD7857"/>
    <w:rsid w:val="00E11381"/>
    <w:rsid w:val="00E45BC8"/>
    <w:rsid w:val="00E63527"/>
    <w:rsid w:val="00EB2424"/>
    <w:rsid w:val="00F27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F8DD6"/>
  <w15:chartTrackingRefBased/>
  <w15:docId w15:val="{43A0BD96-3C9A-4FF2-88AB-4C7212747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7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7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7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7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7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7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7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7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7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7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71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71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71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71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71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71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7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7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7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7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71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71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71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7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71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71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C71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paragraph">
    <w:name w:val="paragraph"/>
    <w:basedOn w:val="Normal"/>
    <w:rsid w:val="00075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075B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85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3210</Characters>
  <Application>Microsoft Office Word</Application>
  <DocSecurity>0</DocSecurity>
  <Lines>58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Lewis, Jenny</dc:creator>
  <cp:keywords/>
  <dc:description/>
  <cp:lastModifiedBy>Lewis, Jenny</cp:lastModifiedBy>
  <cp:revision>2</cp:revision>
  <dcterms:created xsi:type="dcterms:W3CDTF">2025-11-19T15:32:00Z</dcterms:created>
  <dcterms:modified xsi:type="dcterms:W3CDTF">2025-11-19T15:32:00Z</dcterms:modified>
</cp:coreProperties>
</file>